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E00B" w14:textId="2C7C7025" w:rsidR="00AE3870" w:rsidRDefault="53C65F34" w:rsidP="6B5F7324">
      <w:pPr>
        <w:spacing w:after="0" w:line="240" w:lineRule="auto"/>
        <w:jc w:val="center"/>
        <w:rPr>
          <w:rFonts w:ascii="Montserrat" w:eastAsia="Montserrat" w:hAnsi="Montserrat" w:cs="Montserrat"/>
          <w:color w:val="49BEB7"/>
          <w:sz w:val="20"/>
          <w:szCs w:val="20"/>
        </w:rPr>
      </w:pPr>
      <w:r w:rsidRPr="6B5F7324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 xml:space="preserve">FID Fraud &amp; </w:t>
      </w:r>
      <w:proofErr w:type="spellStart"/>
      <w:r w:rsidRPr="6B5F7324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>FinCrime</w:t>
      </w:r>
      <w:proofErr w:type="spellEnd"/>
      <w:r w:rsidR="003E73A9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 xml:space="preserve"> 2026</w:t>
      </w:r>
      <w:r w:rsidRPr="6B5F7324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 xml:space="preserve"> – Sponsor </w:t>
      </w:r>
      <w:r w:rsidR="003E73A9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>m</w:t>
      </w:r>
      <w:r w:rsidRPr="6B5F7324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>arketing</w:t>
      </w:r>
      <w:r w:rsidR="003E73A9">
        <w:rPr>
          <w:rStyle w:val="normaltextrun"/>
          <w:rFonts w:ascii="Montserrat" w:eastAsia="Montserrat" w:hAnsi="Montserrat" w:cs="Montserrat"/>
          <w:b/>
          <w:bCs/>
          <w:color w:val="49BEB7"/>
          <w:sz w:val="20"/>
          <w:szCs w:val="20"/>
          <w:lang w:val="en-GB"/>
        </w:rPr>
        <w:t xml:space="preserve"> pack</w:t>
      </w:r>
    </w:p>
    <w:p w14:paraId="1BDFA9E8" w14:textId="2C51A3F3" w:rsidR="00AE3870" w:rsidRDefault="00AE3870" w:rsidP="6B5F7324">
      <w:pPr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32"/>
          <w:szCs w:val="32"/>
        </w:rPr>
      </w:pPr>
    </w:p>
    <w:p w14:paraId="77E0CB8D" w14:textId="29BC9A24" w:rsidR="00AE3870" w:rsidRDefault="00000000" w:rsidP="6B5F7324">
      <w:pPr>
        <w:spacing w:after="0" w:line="244" w:lineRule="atLeast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>
        <w:br/>
      </w:r>
      <w:r w:rsidR="53C65F34" w:rsidRPr="6B5F7324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Event Listing:</w:t>
      </w:r>
    </w:p>
    <w:p w14:paraId="71A89AC9" w14:textId="02DE6B94" w:rsidR="00AE3870" w:rsidRDefault="53C65F34" w:rsidP="6B5F7324">
      <w:pPr>
        <w:spacing w:after="0" w:line="259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FID Fraud &amp; </w:t>
      </w:r>
      <w:proofErr w:type="spellStart"/>
      <w:r w:rsidRP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FinCrime</w:t>
      </w:r>
      <w:proofErr w:type="spellEnd"/>
      <w:r w:rsidRP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is co-located with F</w:t>
      </w:r>
      <w:r w:rsidR="003E73A9" w:rsidRP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uture Identity Finance and FTT Lending.</w:t>
      </w:r>
    </w:p>
    <w:p w14:paraId="5E35B559" w14:textId="77777777" w:rsidR="003E73A9" w:rsidRPr="003E73A9" w:rsidRDefault="003E73A9" w:rsidP="6B5F7324">
      <w:pPr>
        <w:spacing w:after="0" w:line="259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0D206604" w14:textId="56B04420" w:rsidR="00AE3870" w:rsidRDefault="53C65F34" w:rsidP="6B5F7324">
      <w:pPr>
        <w:spacing w:after="0" w:line="259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457CFD4C">
        <w:rPr>
          <w:rFonts w:ascii="Montserrat" w:eastAsia="Montserrat" w:hAnsi="Montserrat" w:cs="Montserrat"/>
          <w:b/>
          <w:bCs/>
          <w:i/>
          <w:iCs/>
          <w:color w:val="000000" w:themeColor="text1"/>
          <w:sz w:val="20"/>
          <w:szCs w:val="20"/>
        </w:rPr>
        <w:t>Date and location:</w:t>
      </w:r>
      <w:r w:rsidRPr="457CFD4C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1</w:t>
      </w:r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8</w:t>
      </w:r>
      <w:r w:rsidRPr="457CFD4C">
        <w:rPr>
          <w:rFonts w:ascii="Montserrat" w:eastAsia="Montserrat" w:hAnsi="Montserrat" w:cs="Montserrat"/>
          <w:color w:val="000000" w:themeColor="text1"/>
          <w:sz w:val="20"/>
          <w:szCs w:val="20"/>
          <w:vertAlign w:val="superscript"/>
        </w:rPr>
        <w:t>th</w:t>
      </w:r>
      <w:r w:rsidRPr="457CFD4C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</w:t>
      </w:r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March</w:t>
      </w:r>
      <w:r w:rsidRPr="457CFD4C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202</w:t>
      </w:r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6</w:t>
      </w:r>
      <w:r w:rsidRPr="457CFD4C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| </w:t>
      </w:r>
      <w:proofErr w:type="spellStart"/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ete.venues</w:t>
      </w:r>
      <w:proofErr w:type="spellEnd"/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by Convene, County Hall, London. UK</w:t>
      </w:r>
    </w:p>
    <w:p w14:paraId="4A4DF0C1" w14:textId="37395243" w:rsidR="00AE3870" w:rsidRDefault="00AE3870" w:rsidP="457CFD4C">
      <w:pPr>
        <w:spacing w:after="0" w:line="259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56A9BE46" w14:textId="3C069F3D" w:rsidR="00AE3870" w:rsidRDefault="09D39B62" w:rsidP="457CFD4C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Style w:val="eop"/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FID Fraud &amp; </w:t>
      </w:r>
      <w:proofErr w:type="spellStart"/>
      <w:r w:rsidRPr="533AC6EF">
        <w:rPr>
          <w:rStyle w:val="eop"/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Fincrime</w:t>
      </w:r>
      <w:proofErr w:type="spellEnd"/>
      <w:r w:rsidRPr="533AC6EF">
        <w:rPr>
          <w:rStyle w:val="eop"/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 </w:t>
      </w:r>
      <w:r w:rsidR="003E73A9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takes place in March</w:t>
      </w:r>
      <w:r w:rsidRPr="533AC6EF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, and we can’t wait to welcome you!</w:t>
      </w:r>
    </w:p>
    <w:p w14:paraId="665034D3" w14:textId="189038BE" w:rsidR="00AE3870" w:rsidRDefault="00AE3870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15812390" w14:textId="596DE9B3" w:rsidR="00AE3870" w:rsidRDefault="09D39B62" w:rsidP="533AC6EF">
      <w:pPr>
        <w:spacing w:line="244" w:lineRule="exact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Join the fight against fraud with your peers from risk, compliance, cybersecurity, KYC, CDD, fraud prevention and more for the UK’s newest </w:t>
      </w:r>
      <w:r w:rsidRPr="533AC6EF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Fraud &amp; </w:t>
      </w:r>
      <w:proofErr w:type="spellStart"/>
      <w:r w:rsidRPr="533AC6EF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FinCrime</w:t>
      </w:r>
      <w:proofErr w:type="spellEnd"/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event.</w:t>
      </w:r>
    </w:p>
    <w:p w14:paraId="34CACDD5" w14:textId="604BCEA8" w:rsidR="00AE3870" w:rsidRDefault="09D39B62" w:rsidP="533AC6EF">
      <w:pPr>
        <w:spacing w:line="244" w:lineRule="exact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Join 600+ key players in identity and customer experience.</w:t>
      </w:r>
    </w:p>
    <w:p w14:paraId="20D565DE" w14:textId="3145673C" w:rsidR="00AE3870" w:rsidRDefault="09D39B62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View the booking options &amp; </w:t>
      </w:r>
      <w:r w:rsidR="003E73A9">
        <w:t xml:space="preserve">register here: </w:t>
      </w:r>
      <w:hyperlink r:id="rId7" w:history="1">
        <w:r w:rsidR="003E73A9" w:rsidRPr="003E73A9">
          <w:rPr>
            <w:rStyle w:val="Hyperlink"/>
            <w:rFonts w:ascii="Montserrat" w:hAnsi="Montserrat"/>
            <w:color w:val="49BEB7"/>
            <w:sz w:val="20"/>
            <w:szCs w:val="20"/>
          </w:rPr>
          <w:t>https://bit.ly/4rkwiGL</w:t>
        </w:r>
      </w:hyperlink>
      <w:r w:rsidR="003E73A9" w:rsidRPr="003E73A9">
        <w:rPr>
          <w:rFonts w:ascii="Montserrat" w:hAnsi="Montserrat"/>
          <w:color w:val="49BEB7"/>
          <w:sz w:val="20"/>
          <w:szCs w:val="20"/>
        </w:rPr>
        <w:t xml:space="preserve"> </w:t>
      </w:r>
    </w:p>
    <w:p w14:paraId="7BDB05E3" w14:textId="6CF6DA2C" w:rsidR="00AE3870" w:rsidRDefault="00AE3870" w:rsidP="533AC6EF">
      <w:pPr>
        <w:spacing w:after="0" w:line="240" w:lineRule="auto"/>
        <w:rPr>
          <w:rStyle w:val="eop"/>
          <w:rFonts w:ascii="Montserrat" w:eastAsia="Montserrat" w:hAnsi="Montserrat" w:cs="Montserrat"/>
          <w:color w:val="000000" w:themeColor="text1"/>
          <w:sz w:val="19"/>
          <w:szCs w:val="19"/>
        </w:rPr>
      </w:pPr>
    </w:p>
    <w:p w14:paraId="6435D9A7" w14:textId="2FCB2901" w:rsidR="00AE3870" w:rsidRDefault="00AE3870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</w:p>
    <w:p w14:paraId="7DBAB286" w14:textId="060ECEDD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  <w:r w:rsidRPr="533AC6EF">
        <w:rPr>
          <w:rStyle w:val="eop"/>
          <w:rFonts w:ascii="Montserrat" w:eastAsia="Montserrat" w:hAnsi="Montserrat" w:cs="Montserrat"/>
          <w:color w:val="000000" w:themeColor="text1"/>
        </w:rPr>
        <w:t>--------------------------------------------------------------------------------------------------------------</w:t>
      </w:r>
    </w:p>
    <w:p w14:paraId="0CE14FC8" w14:textId="2375A0A6" w:rsidR="00AE3870" w:rsidRDefault="00AE3870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09474B44" w14:textId="7E71423D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Example 1 (Personal profile):</w:t>
      </w:r>
      <w:r w:rsidR="00000000">
        <w:br/>
      </w:r>
    </w:p>
    <w:p w14:paraId="56FFFC22" w14:textId="0502C363" w:rsidR="00AE3870" w:rsidRDefault="2BF0FD56" w:rsidP="533AC6EF">
      <w:pPr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>As bad actors are rapidly evolving, so does the need for financial institutions to adapt their fraud, AML, cybersecurity, and KYC technology and strategy.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Pr="533AC6EF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&lt;Company name&gt;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is proud to be part of </w:t>
      </w:r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 xml:space="preserve">FID Fraud &amp; </w:t>
      </w:r>
      <w:proofErr w:type="spellStart"/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>FinCrime</w:t>
      </w:r>
      <w:proofErr w:type="spellEnd"/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 xml:space="preserve"> taking place on 1</w:t>
      </w:r>
      <w:r w:rsidR="003E73A9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>8</w:t>
      </w:r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vertAlign w:val="superscript"/>
          <w:lang w:val="en-GB"/>
        </w:rPr>
        <w:t>th</w:t>
      </w:r>
      <w:r w:rsidRPr="533AC6EF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 xml:space="preserve"> M</w:t>
      </w:r>
      <w:r w:rsidR="003E73A9">
        <w:rPr>
          <w:rFonts w:ascii="Montserrat" w:eastAsia="Montserrat" w:hAnsi="Montserrat" w:cs="Montserrat"/>
          <w:color w:val="000000" w:themeColor="text1"/>
          <w:sz w:val="19"/>
          <w:szCs w:val="19"/>
          <w:lang w:val="en-GB"/>
        </w:rPr>
        <w:t>arch 2026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!</w:t>
      </w:r>
    </w:p>
    <w:p w14:paraId="0C6DE70E" w14:textId="1F000013" w:rsidR="00AE3870" w:rsidRDefault="2BF0FD56" w:rsidP="533AC6EF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</w:p>
    <w:p w14:paraId="572D7E5E" w14:textId="6FF2408A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Join us in London for this one-day event packed with opportunities to learn, build and connect.</w:t>
      </w:r>
    </w:p>
    <w:p w14:paraId="216E9A3A" w14:textId="13A99139" w:rsidR="00AE3870" w:rsidRDefault="00AE3870" w:rsidP="533AC6EF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3CB24D7A" w14:textId="413C55D3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View the booking options &amp; register NOW: </w:t>
      </w:r>
      <w:hyperlink r:id="rId8" w:history="1">
        <w:r w:rsidR="003E73A9" w:rsidRPr="003E73A9">
          <w:rPr>
            <w:rStyle w:val="Hyperlink"/>
            <w:rFonts w:ascii="Montserrat" w:hAnsi="Montserrat"/>
            <w:color w:val="49BEB7"/>
            <w:sz w:val="20"/>
            <w:szCs w:val="20"/>
          </w:rPr>
          <w:t>https://bit.ly/4rkwiGL</w:t>
        </w:r>
      </w:hyperlink>
    </w:p>
    <w:p w14:paraId="6B1FD494" w14:textId="050B1249" w:rsidR="00AE3870" w:rsidRDefault="00AE3870" w:rsidP="533AC6EF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2E409E8" w14:textId="70168BDF" w:rsidR="00AE3870" w:rsidRDefault="2BF0FD56" w:rsidP="533AC6EF">
      <w:pPr>
        <w:rPr>
          <w:rFonts w:ascii="Montserrat" w:eastAsia="Montserrat" w:hAnsi="Montserrat" w:cs="Montserrat"/>
          <w:color w:val="000000" w:themeColor="text1"/>
          <w:sz w:val="19"/>
          <w:szCs w:val="19"/>
        </w:rPr>
      </w:pPr>
      <w:r w:rsidRPr="533AC6EF">
        <w:rPr>
          <w:rStyle w:val="normaltextrun"/>
          <w:rFonts w:ascii="Montserrat" w:eastAsia="Montserrat" w:hAnsi="Montserrat" w:cs="Montserrat"/>
          <w:color w:val="000000" w:themeColor="text1"/>
          <w:sz w:val="19"/>
          <w:szCs w:val="19"/>
        </w:rPr>
        <w:t>#FID #FFCrime</w:t>
      </w:r>
    </w:p>
    <w:p w14:paraId="7306BB8D" w14:textId="625B13FF" w:rsidR="00AE3870" w:rsidRDefault="00AE3870" w:rsidP="533AC6EF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1CC18AEA" w14:textId="18B9C792" w:rsidR="00AE3870" w:rsidRDefault="00AE3870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12132E55" w14:textId="4844C573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Example 2 (Company profile): </w:t>
      </w:r>
    </w:p>
    <w:p w14:paraId="77E639EE" w14:textId="2D9CF837" w:rsidR="00AE3870" w:rsidRDefault="00AE3870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005C1407" w14:textId="01F0063C" w:rsidR="00AE3870" w:rsidRDefault="2BF0FD56" w:rsidP="533AC6EF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We are excited to sponsor and attend 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FID Fraud &amp; </w:t>
      </w:r>
      <w:proofErr w:type="spellStart"/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FinCrime</w:t>
      </w:r>
      <w:proofErr w:type="spellEnd"/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</w:rPr>
        <w:t>taking place on 1</w:t>
      </w:r>
      <w:r w:rsidR="003E73A9">
        <w:rPr>
          <w:rFonts w:ascii="Montserrat" w:eastAsia="Montserrat" w:hAnsi="Montserrat" w:cs="Montserrat"/>
          <w:color w:val="000000" w:themeColor="text1"/>
          <w:sz w:val="20"/>
          <w:szCs w:val="20"/>
        </w:rPr>
        <w:t>8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th March in </w:t>
      </w: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London, UK. </w:t>
      </w:r>
    </w:p>
    <w:p w14:paraId="046547C9" w14:textId="4D913637" w:rsidR="00AE3870" w:rsidRDefault="00AE3870" w:rsidP="533AC6EF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6D6349E6" w14:textId="68FB4580" w:rsidR="00AE3870" w:rsidRDefault="2BF0FD56" w:rsidP="533AC6EF">
      <w:pPr>
        <w:spacing w:line="244" w:lineRule="exact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Join the fight against fraud with your peers from risk, compliance, cybersecurity, KYC, CDD, fraud prevention and more for the UK’s newest </w:t>
      </w:r>
      <w:r w:rsidRPr="533AC6EF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Fraud &amp; </w:t>
      </w:r>
      <w:proofErr w:type="spellStart"/>
      <w:r w:rsidRPr="533AC6EF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FinCrime</w:t>
      </w:r>
      <w:proofErr w:type="spellEnd"/>
      <w:r w:rsidRPr="533AC6EF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event.</w:t>
      </w:r>
    </w:p>
    <w:p w14:paraId="675F3427" w14:textId="77777777" w:rsidR="003E73A9" w:rsidRDefault="2BF0FD56" w:rsidP="003E73A9">
      <w:pPr>
        <w:spacing w:after="0" w:line="240" w:lineRule="auto"/>
        <w:rPr>
          <w:rFonts w:ascii="Montserrat" w:hAnsi="Montserrat"/>
          <w:color w:val="49BEB7"/>
          <w:sz w:val="20"/>
          <w:szCs w:val="20"/>
        </w:rPr>
      </w:pPr>
      <w:r w:rsidRPr="533AC6EF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View the booking options &amp; register NOW:</w:t>
      </w:r>
      <w:r w:rsidRPr="533AC6EF">
        <w:rPr>
          <w:rStyle w:val="normaltextrun"/>
          <w:rFonts w:ascii="Montserrat" w:eastAsia="Montserrat" w:hAnsi="Montserrat" w:cs="Montserrat"/>
          <w:color w:val="49BEB7"/>
          <w:sz w:val="20"/>
          <w:szCs w:val="20"/>
          <w:lang w:val="en-GB"/>
        </w:rPr>
        <w:t xml:space="preserve"> </w:t>
      </w:r>
      <w:hyperlink r:id="rId9" w:history="1">
        <w:r w:rsidR="003E73A9" w:rsidRPr="003E73A9">
          <w:rPr>
            <w:rStyle w:val="Hyperlink"/>
            <w:rFonts w:ascii="Montserrat" w:hAnsi="Montserrat"/>
            <w:color w:val="49BEB7"/>
            <w:sz w:val="20"/>
            <w:szCs w:val="20"/>
          </w:rPr>
          <w:t>https://bit.ly/4rkwiGL</w:t>
        </w:r>
      </w:hyperlink>
    </w:p>
    <w:p w14:paraId="0F9F5874" w14:textId="7E06D67B" w:rsidR="00AE3870" w:rsidRDefault="00000000" w:rsidP="003E73A9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19"/>
          <w:szCs w:val="19"/>
        </w:rPr>
      </w:pPr>
      <w:r>
        <w:br/>
      </w:r>
      <w:r w:rsidR="2BF0FD56" w:rsidRPr="533AC6EF">
        <w:rPr>
          <w:rStyle w:val="normaltextrun"/>
          <w:rFonts w:ascii="Montserrat" w:eastAsia="Montserrat" w:hAnsi="Montserrat" w:cs="Montserrat"/>
          <w:color w:val="000000" w:themeColor="text1"/>
          <w:sz w:val="19"/>
          <w:szCs w:val="19"/>
        </w:rPr>
        <w:t>#FID #FFCrime</w:t>
      </w:r>
    </w:p>
    <w:p w14:paraId="2C078E63" w14:textId="17B0BE83" w:rsidR="00AE3870" w:rsidRDefault="00AE3870"/>
    <w:sectPr w:rsidR="00AE3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418449"/>
    <w:rsid w:val="003E73A9"/>
    <w:rsid w:val="00AE3870"/>
    <w:rsid w:val="00B26AC1"/>
    <w:rsid w:val="09D39B62"/>
    <w:rsid w:val="117E9357"/>
    <w:rsid w:val="2BF0FD56"/>
    <w:rsid w:val="3202F540"/>
    <w:rsid w:val="3CD860E9"/>
    <w:rsid w:val="457CFD4C"/>
    <w:rsid w:val="533AC6EF"/>
    <w:rsid w:val="53C65F34"/>
    <w:rsid w:val="57418449"/>
    <w:rsid w:val="6B5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18449"/>
  <w15:chartTrackingRefBased/>
  <w15:docId w15:val="{1EDC6D7A-C994-4376-ABB6-1107E8C7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uiPriority w:val="1"/>
    <w:rsid w:val="6B5F7324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uiPriority w:val="1"/>
    <w:rsid w:val="457CFD4C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3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rkwiGL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bit.ly/4rkwiG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it.ly/4rkwiG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dedd57747419e0a21825c767e3d5b846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6f8641f5ab5cd99749f9bffe7e6bbb2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E70D3BE6-F686-406F-ABC6-6CBE3536EE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F59DD-5404-4BB9-BFA6-D0F0C6B71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52401-f5d9-4307-9af5-1cb9d5633d2e"/>
    <ds:schemaRef ds:uri="b878e54d-e0cd-41ff-99cc-1f73371e4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53EDCA-D12E-4261-AC32-C11554D76A94}">
  <ds:schemaRefs>
    <ds:schemaRef ds:uri="http://schemas.microsoft.com/office/2006/metadata/properties"/>
    <ds:schemaRef ds:uri="http://schemas.microsoft.com/office/infopath/2007/PartnerControls"/>
    <ds:schemaRef ds:uri="5d152401-f5d9-4307-9af5-1cb9d5633d2e"/>
    <ds:schemaRef ds:uri="b878e54d-e0cd-41ff-99cc-1f73371e40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1413</Characters>
  <Application>Microsoft Office Word</Application>
  <DocSecurity>0</DocSecurity>
  <Lines>45</Lines>
  <Paragraphs>23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Kochanova</dc:creator>
  <cp:keywords/>
  <dc:description/>
  <cp:lastModifiedBy>Malcolm O’Reilly</cp:lastModifiedBy>
  <cp:revision>2</cp:revision>
  <dcterms:created xsi:type="dcterms:W3CDTF">2025-11-24T18:28:00Z</dcterms:created>
  <dcterms:modified xsi:type="dcterms:W3CDTF">2025-11-24T18:28:00Z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